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544"/>
      </w:tblGrid>
      <w:tr w:rsidR="00F72218" w:rsidRPr="00F8600C" w:rsidTr="00F8600C">
        <w:tc>
          <w:tcPr>
            <w:tcW w:w="5882" w:type="dxa"/>
          </w:tcPr>
          <w:p w:rsidR="00F72218" w:rsidRPr="00F8600C" w:rsidRDefault="00F72218" w:rsidP="00F8600C">
            <w:pPr>
              <w:pStyle w:val="Text-MWV"/>
              <w:spacing w:after="0" w:line="240" w:lineRule="auto"/>
              <w:rPr>
                <w:sz w:val="22"/>
                <w:szCs w:val="22"/>
              </w:rPr>
            </w:pPr>
            <w:r w:rsidRPr="00F8600C">
              <w:rPr>
                <w:sz w:val="22"/>
                <w:szCs w:val="22"/>
              </w:rPr>
              <w:t>Dienstleistungszentrum Ländlicher Raum (DLR) Mosel</w:t>
            </w:r>
          </w:p>
        </w:tc>
        <w:tc>
          <w:tcPr>
            <w:tcW w:w="3544" w:type="dxa"/>
          </w:tcPr>
          <w:p w:rsidR="00F72218" w:rsidRPr="00F8600C" w:rsidRDefault="00F72218" w:rsidP="0011690C">
            <w:pPr>
              <w:pStyle w:val="Text-MWV"/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8600C">
              <w:rPr>
                <w:color w:val="000000"/>
                <w:sz w:val="22"/>
                <w:szCs w:val="22"/>
              </w:rPr>
              <w:t xml:space="preserve">54295 Trier, den </w:t>
            </w:r>
            <w:r w:rsidR="0011690C">
              <w:rPr>
                <w:color w:val="000000"/>
                <w:sz w:val="22"/>
                <w:szCs w:val="22"/>
              </w:rPr>
              <w:t>25.03.2020</w:t>
            </w:r>
          </w:p>
        </w:tc>
      </w:tr>
      <w:tr w:rsidR="00F72218" w:rsidRPr="00F8600C" w:rsidTr="00F8600C">
        <w:tc>
          <w:tcPr>
            <w:tcW w:w="5882" w:type="dxa"/>
          </w:tcPr>
          <w:p w:rsidR="00F72218" w:rsidRPr="00F8600C" w:rsidRDefault="00F72218" w:rsidP="00F8600C">
            <w:pPr>
              <w:pStyle w:val="Text-MWV"/>
              <w:spacing w:after="0" w:line="240" w:lineRule="auto"/>
              <w:rPr>
                <w:sz w:val="22"/>
                <w:szCs w:val="22"/>
              </w:rPr>
            </w:pPr>
            <w:r w:rsidRPr="00F8600C">
              <w:rPr>
                <w:sz w:val="22"/>
                <w:szCs w:val="22"/>
              </w:rPr>
              <w:t>Abteilung Landentwicklung</w:t>
            </w:r>
            <w:r w:rsidR="00F8600C">
              <w:rPr>
                <w:sz w:val="22"/>
                <w:szCs w:val="22"/>
              </w:rPr>
              <w:t xml:space="preserve"> und </w:t>
            </w:r>
            <w:r w:rsidRPr="00F8600C">
              <w:rPr>
                <w:sz w:val="22"/>
                <w:szCs w:val="22"/>
              </w:rPr>
              <w:t>Ländl</w:t>
            </w:r>
            <w:r w:rsidR="00F8600C">
              <w:rPr>
                <w:sz w:val="22"/>
                <w:szCs w:val="22"/>
              </w:rPr>
              <w:t>iche</w:t>
            </w:r>
            <w:r w:rsidRPr="00F8600C">
              <w:rPr>
                <w:sz w:val="22"/>
                <w:szCs w:val="22"/>
              </w:rPr>
              <w:t xml:space="preserve"> Bodenordnung</w:t>
            </w:r>
          </w:p>
        </w:tc>
        <w:tc>
          <w:tcPr>
            <w:tcW w:w="3544" w:type="dxa"/>
          </w:tcPr>
          <w:p w:rsidR="00F72218" w:rsidRPr="00F8600C" w:rsidRDefault="00F72218" w:rsidP="00F8600C">
            <w:pPr>
              <w:pStyle w:val="Text-MWV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F8600C">
              <w:rPr>
                <w:color w:val="000000"/>
                <w:sz w:val="22"/>
                <w:szCs w:val="22"/>
              </w:rPr>
              <w:t>Tessenowstraße 6</w:t>
            </w:r>
          </w:p>
        </w:tc>
      </w:tr>
      <w:tr w:rsidR="00F72218" w:rsidRPr="00F8600C" w:rsidTr="00F8600C">
        <w:tc>
          <w:tcPr>
            <w:tcW w:w="5882" w:type="dxa"/>
          </w:tcPr>
          <w:p w:rsidR="00F72218" w:rsidRPr="00F8600C" w:rsidRDefault="00F72218" w:rsidP="00F8600C">
            <w:pPr>
              <w:pStyle w:val="Text-MWV"/>
              <w:spacing w:after="0" w:line="240" w:lineRule="auto"/>
              <w:jc w:val="left"/>
              <w:rPr>
                <w:sz w:val="22"/>
                <w:szCs w:val="22"/>
              </w:rPr>
            </w:pPr>
            <w:r w:rsidRPr="00F8600C">
              <w:rPr>
                <w:sz w:val="22"/>
                <w:szCs w:val="22"/>
              </w:rPr>
              <w:t xml:space="preserve">Vereinfachtes Flurbereinigungsverfahren </w:t>
            </w:r>
          </w:p>
        </w:tc>
        <w:tc>
          <w:tcPr>
            <w:tcW w:w="3544" w:type="dxa"/>
          </w:tcPr>
          <w:p w:rsidR="00F72218" w:rsidRPr="00F8600C" w:rsidRDefault="00F72218" w:rsidP="00F8600C">
            <w:pPr>
              <w:pStyle w:val="Text-MWV"/>
              <w:spacing w:after="0" w:line="240" w:lineRule="auto"/>
              <w:rPr>
                <w:sz w:val="22"/>
                <w:szCs w:val="22"/>
              </w:rPr>
            </w:pPr>
            <w:r w:rsidRPr="00F8600C">
              <w:rPr>
                <w:sz w:val="22"/>
                <w:szCs w:val="22"/>
              </w:rPr>
              <w:t>Telefon: 0651/9776-255</w:t>
            </w:r>
          </w:p>
        </w:tc>
      </w:tr>
      <w:tr w:rsidR="00F72218" w:rsidRPr="00F8600C" w:rsidTr="00F8600C">
        <w:tc>
          <w:tcPr>
            <w:tcW w:w="5882" w:type="dxa"/>
          </w:tcPr>
          <w:p w:rsidR="00F72218" w:rsidRPr="00F8600C" w:rsidRDefault="004552C1" w:rsidP="00F8600C">
            <w:pPr>
              <w:pStyle w:val="Text-MWV"/>
              <w:spacing w:after="0" w:line="240" w:lineRule="auto"/>
              <w:jc w:val="left"/>
              <w:rPr>
                <w:sz w:val="22"/>
                <w:szCs w:val="22"/>
              </w:rPr>
            </w:pPr>
            <w:r w:rsidRPr="00F8600C">
              <w:rPr>
                <w:sz w:val="22"/>
                <w:szCs w:val="22"/>
              </w:rPr>
              <w:t>Hermeskeil</w:t>
            </w:r>
          </w:p>
        </w:tc>
        <w:tc>
          <w:tcPr>
            <w:tcW w:w="3544" w:type="dxa"/>
          </w:tcPr>
          <w:p w:rsidR="00F72218" w:rsidRPr="00F8600C" w:rsidRDefault="00F72218" w:rsidP="00F8600C">
            <w:pPr>
              <w:pStyle w:val="Text-MWV"/>
              <w:spacing w:after="0" w:line="240" w:lineRule="auto"/>
              <w:jc w:val="left"/>
              <w:rPr>
                <w:sz w:val="22"/>
                <w:szCs w:val="22"/>
              </w:rPr>
            </w:pPr>
            <w:r w:rsidRPr="00F8600C">
              <w:rPr>
                <w:sz w:val="22"/>
                <w:szCs w:val="22"/>
              </w:rPr>
              <w:t>Telefax: 0651/9776-330</w:t>
            </w:r>
          </w:p>
        </w:tc>
      </w:tr>
      <w:tr w:rsidR="00F72218" w:rsidRPr="00F8600C" w:rsidTr="00F8600C">
        <w:tc>
          <w:tcPr>
            <w:tcW w:w="5882" w:type="dxa"/>
          </w:tcPr>
          <w:p w:rsidR="00F72218" w:rsidRPr="00F8600C" w:rsidRDefault="00F72218" w:rsidP="00F8600C">
            <w:pPr>
              <w:pStyle w:val="Text-MWV"/>
              <w:spacing w:after="0" w:line="240" w:lineRule="auto"/>
              <w:rPr>
                <w:sz w:val="22"/>
                <w:szCs w:val="22"/>
              </w:rPr>
            </w:pPr>
            <w:r w:rsidRPr="00F8600C">
              <w:rPr>
                <w:sz w:val="22"/>
                <w:szCs w:val="22"/>
              </w:rPr>
              <w:t>Az.: 710</w:t>
            </w:r>
            <w:r w:rsidR="004552C1" w:rsidRPr="00F8600C">
              <w:rPr>
                <w:sz w:val="22"/>
                <w:szCs w:val="22"/>
              </w:rPr>
              <w:t>59</w:t>
            </w:r>
            <w:r w:rsidR="00387BBC" w:rsidRPr="00F8600C">
              <w:rPr>
                <w:sz w:val="22"/>
                <w:szCs w:val="22"/>
              </w:rPr>
              <w:t>-HA10.2</w:t>
            </w:r>
            <w:r w:rsidRPr="00F8600C">
              <w:rPr>
                <w:sz w:val="22"/>
                <w:szCs w:val="22"/>
              </w:rPr>
              <w:t>.-</w:t>
            </w:r>
          </w:p>
        </w:tc>
        <w:tc>
          <w:tcPr>
            <w:tcW w:w="3544" w:type="dxa"/>
          </w:tcPr>
          <w:p w:rsidR="00F72218" w:rsidRPr="00F8600C" w:rsidRDefault="00F72218" w:rsidP="00F8600C">
            <w:pPr>
              <w:pStyle w:val="Text-MWV"/>
              <w:spacing w:after="0" w:line="240" w:lineRule="auto"/>
              <w:rPr>
                <w:sz w:val="22"/>
                <w:szCs w:val="22"/>
              </w:rPr>
            </w:pPr>
            <w:r w:rsidRPr="00F8600C">
              <w:rPr>
                <w:sz w:val="22"/>
                <w:szCs w:val="22"/>
              </w:rPr>
              <w:t>www.dlr-mosel.rlp.de</w:t>
            </w:r>
          </w:p>
        </w:tc>
      </w:tr>
    </w:tbl>
    <w:p w:rsidR="00F72218" w:rsidRDefault="00F72218">
      <w:pPr>
        <w:widowControl w:val="0"/>
        <w:tabs>
          <w:tab w:val="left" w:pos="5387"/>
        </w:tabs>
        <w:autoSpaceDE w:val="0"/>
        <w:autoSpaceDN w:val="0"/>
        <w:adjustRightInd w:val="0"/>
        <w:rPr>
          <w:sz w:val="22"/>
          <w:szCs w:val="22"/>
        </w:rPr>
      </w:pPr>
    </w:p>
    <w:p w:rsidR="00FB6141" w:rsidRDefault="00FB6141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6141" w:rsidRDefault="00FB6141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Zuteilungsbedingungen</w:t>
      </w:r>
    </w:p>
    <w:p w:rsidR="00FB6141" w:rsidRDefault="00FB6141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für das zur Abfindung der Teilnehmer nicht benötigte Land (Massegrundstücke)</w:t>
      </w:r>
    </w:p>
    <w:p w:rsidR="00FB6141" w:rsidRDefault="00FB6141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6141" w:rsidRDefault="00FB6141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1.</w:t>
      </w:r>
      <w:r>
        <w:rPr>
          <w:rFonts w:ascii="Arial" w:hAnsi="Arial" w:cs="Arial"/>
          <w:u w:val="single"/>
        </w:rPr>
        <w:tab/>
        <w:t xml:space="preserve">Form der Gebote 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Die Bewerbungen um Zuteilung von Massegrundstücken sind schriftlich in einem ver</w:t>
      </w:r>
      <w:r>
        <w:rPr>
          <w:rFonts w:ascii="Arial" w:hAnsi="Arial" w:cs="Arial"/>
        </w:rPr>
        <w:softHyphen/>
        <w:t>schlossenen Umschlag abzugeben. Sie müssen den Vor- und Zunamen des jeweili</w:t>
      </w:r>
      <w:r>
        <w:rPr>
          <w:rFonts w:ascii="Arial" w:hAnsi="Arial" w:cs="Arial"/>
        </w:rPr>
        <w:softHyphen/>
        <w:t xml:space="preserve">gen Bewerbers, die vollständige Anschrift, die Grundstücksbezeichnung (Gemarkung, Flur, Flurstücksnummer) sowie die gebotenen Geldbeträge enthalten und sie müssen von dem jeweiligen Bewerber unterschrieben sein. </w:t>
      </w:r>
    </w:p>
    <w:p w:rsidR="00FB6141" w:rsidRPr="00957FF0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Für die Bewerbungen sollen Vordrucke (Bewerbungsbogen) verwendet werden; darin sind weitere Angaben zur Person und zu den betriebswirtschaftlichen Verhältnissen der Bewerber zu machen. Diese Vordrucke sind beim </w:t>
      </w:r>
      <w:r w:rsidR="00816C19">
        <w:rPr>
          <w:rFonts w:ascii="Arial" w:hAnsi="Arial" w:cs="Arial"/>
        </w:rPr>
        <w:t>DLR Mosel</w:t>
      </w:r>
      <w:r w:rsidRPr="004E52BC">
        <w:rPr>
          <w:rFonts w:ascii="Arial" w:hAnsi="Arial" w:cs="Arial"/>
        </w:rPr>
        <w:t xml:space="preserve"> </w:t>
      </w:r>
      <w:r w:rsidRPr="00957FF0">
        <w:rPr>
          <w:rFonts w:ascii="Arial" w:hAnsi="Arial" w:cs="Arial"/>
        </w:rPr>
        <w:t>erhält</w:t>
      </w:r>
      <w:r w:rsidRPr="00957FF0">
        <w:rPr>
          <w:rFonts w:ascii="Arial" w:hAnsi="Arial" w:cs="Arial"/>
        </w:rPr>
        <w:softHyphen/>
        <w:t>lich.</w:t>
      </w:r>
    </w:p>
    <w:p w:rsidR="00FB6141" w:rsidRPr="00957FF0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2.</w:t>
      </w:r>
      <w:r>
        <w:rPr>
          <w:rFonts w:ascii="Arial" w:hAnsi="Arial" w:cs="Arial"/>
          <w:u w:val="single"/>
        </w:rPr>
        <w:tab/>
        <w:t xml:space="preserve">Frist zur Abgabe der Gebote 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Die Bewerbungen müssen dem DLR bis </w:t>
      </w:r>
      <w:r w:rsidRPr="00FE2881">
        <w:rPr>
          <w:rFonts w:ascii="Arial" w:hAnsi="Arial" w:cs="Arial"/>
        </w:rPr>
        <w:t>spätestens zu</w:t>
      </w:r>
      <w:r w:rsidR="004E6673" w:rsidRPr="00FE2881">
        <w:rPr>
          <w:rFonts w:ascii="Arial" w:hAnsi="Arial" w:cs="Arial"/>
        </w:rPr>
        <w:t xml:space="preserve">m </w:t>
      </w:r>
      <w:r w:rsidR="00D51C77" w:rsidRPr="00D51C77">
        <w:rPr>
          <w:rFonts w:ascii="Arial" w:hAnsi="Arial" w:cs="Arial"/>
          <w:b/>
        </w:rPr>
        <w:t>30.04.2020</w:t>
      </w:r>
      <w:r w:rsidRPr="00F72218">
        <w:rPr>
          <w:rFonts w:ascii="Arial" w:hAnsi="Arial" w:cs="Arial"/>
          <w:i/>
          <w:iCs/>
        </w:rPr>
        <w:t xml:space="preserve"> </w:t>
      </w:r>
      <w:r w:rsidRPr="00F72218">
        <w:rPr>
          <w:rFonts w:ascii="Arial" w:hAnsi="Arial" w:cs="Arial"/>
        </w:rPr>
        <w:t>zugegangen</w:t>
      </w:r>
      <w:r>
        <w:rPr>
          <w:rFonts w:ascii="Arial" w:hAnsi="Arial" w:cs="Arial"/>
        </w:rPr>
        <w:t xml:space="preserve"> sein. Be</w:t>
      </w:r>
      <w:r>
        <w:rPr>
          <w:rFonts w:ascii="Arial" w:hAnsi="Arial" w:cs="Arial"/>
        </w:rPr>
        <w:softHyphen/>
        <w:t>werbungen, die nach dies</w:t>
      </w:r>
      <w:bookmarkStart w:id="0" w:name="_GoBack"/>
      <w:bookmarkEnd w:id="0"/>
      <w:r>
        <w:rPr>
          <w:rFonts w:ascii="Arial" w:hAnsi="Arial" w:cs="Arial"/>
        </w:rPr>
        <w:t>em Zeitpunkt eingehen, können, müssen aber nicht mehr berücksichtigt werden.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3.</w:t>
      </w:r>
      <w:r>
        <w:rPr>
          <w:rFonts w:ascii="Arial" w:hAnsi="Arial" w:cs="Arial"/>
          <w:u w:val="single"/>
        </w:rPr>
        <w:tab/>
        <w:t xml:space="preserve">Höhe der Gebote 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Gebote, die die festgesetzten Mindestpreise unterschreiten, brauchen nicht berück</w:t>
      </w:r>
      <w:r>
        <w:rPr>
          <w:rFonts w:ascii="Arial" w:hAnsi="Arial" w:cs="Arial"/>
        </w:rPr>
        <w:softHyphen/>
        <w:t>sichtigt werden.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4.</w:t>
      </w:r>
      <w:r>
        <w:rPr>
          <w:rFonts w:ascii="Arial" w:hAnsi="Arial" w:cs="Arial"/>
          <w:u w:val="single"/>
        </w:rPr>
        <w:tab/>
        <w:t>Unwiderruflichkeit der Gebote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Die Bewerber können die Gebote nicht mehr widerrufen, wenn sie dem DLR zu</w:t>
      </w:r>
      <w:r>
        <w:rPr>
          <w:rFonts w:ascii="Arial" w:hAnsi="Arial" w:cs="Arial"/>
        </w:rPr>
        <w:softHyphen/>
        <w:t>gegangen sind.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Neben einem oder mehreren unwiderruflichen Geboten können ersatzweise Bewer</w:t>
      </w:r>
      <w:r w:rsidR="00F8600C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bungen für ein oder mehrere Flurstücke eingereicht werden. Letztere sind daran zu erkennen, dass das Wort „oder“ am Anfang der Zeile vor den Flurstücksangaben im Vordruck </w:t>
      </w:r>
      <w:r>
        <w:rPr>
          <w:rFonts w:ascii="Arial" w:hAnsi="Arial" w:cs="Arial"/>
          <w:b/>
          <w:bCs/>
          <w:u w:val="single"/>
        </w:rPr>
        <w:t>nicht</w:t>
      </w:r>
      <w:r>
        <w:rPr>
          <w:rFonts w:ascii="Arial" w:hAnsi="Arial" w:cs="Arial"/>
        </w:rPr>
        <w:t xml:space="preserve"> gestrichen ist.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5.</w:t>
      </w:r>
      <w:r>
        <w:rPr>
          <w:rFonts w:ascii="Arial" w:hAnsi="Arial" w:cs="Arial"/>
          <w:u w:val="single"/>
        </w:rPr>
        <w:tab/>
        <w:t xml:space="preserve">Auswahl unter mehreren Bewerbern 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Liegen Gebote mehrerer Bewerber für ein und dasselbe Massegrundstück vor, so entscheidet das DLR nach pflichtgemäßem Ermessen, welchem Bewerber es zuge</w:t>
      </w:r>
      <w:r w:rsidR="00F8600C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teilt wird. Dabei ist das Rundschreiben des Ministeriums für Wirtschaft, Verkehr, Landwirtschaft und Weinbau vom </w:t>
      </w:r>
      <w:r w:rsidRPr="00C82590">
        <w:rPr>
          <w:rFonts w:ascii="Arial" w:hAnsi="Arial" w:cs="Arial"/>
        </w:rPr>
        <w:t>20.02.1998 - 8604 - 3_420</w:t>
      </w:r>
      <w:r>
        <w:rPr>
          <w:rFonts w:ascii="Arial" w:hAnsi="Arial" w:cs="Arial"/>
        </w:rPr>
        <w:t xml:space="preserve"> zu beachten.</w:t>
      </w:r>
    </w:p>
    <w:p w:rsidR="00FE73BD" w:rsidRDefault="004E52BC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br w:type="page"/>
      </w:r>
      <w:r w:rsidR="00FE73BD" w:rsidRPr="00FE73BD">
        <w:rPr>
          <w:rFonts w:ascii="Arial" w:hAnsi="Arial" w:cs="Arial"/>
          <w:u w:val="single"/>
        </w:rPr>
        <w:lastRenderedPageBreak/>
        <w:t xml:space="preserve"> 6</w:t>
      </w:r>
      <w:r w:rsidR="00816C19">
        <w:rPr>
          <w:rFonts w:ascii="Arial" w:hAnsi="Arial" w:cs="Arial"/>
          <w:u w:val="single"/>
        </w:rPr>
        <w:t>.</w:t>
      </w:r>
      <w:r w:rsidR="00816C19">
        <w:rPr>
          <w:rFonts w:ascii="Arial" w:hAnsi="Arial" w:cs="Arial"/>
        </w:rPr>
        <w:t>_</w:t>
      </w:r>
      <w:r w:rsidR="00FB6141">
        <w:rPr>
          <w:rFonts w:ascii="Arial" w:hAnsi="Arial" w:cs="Arial"/>
          <w:u w:val="single"/>
        </w:rPr>
        <w:t xml:space="preserve">Regelung im </w:t>
      </w:r>
      <w:r w:rsidR="00FE2881">
        <w:rPr>
          <w:rFonts w:ascii="Arial" w:hAnsi="Arial" w:cs="Arial"/>
          <w:u w:val="single"/>
        </w:rPr>
        <w:t xml:space="preserve">Nachtrag zum </w:t>
      </w:r>
      <w:r w:rsidR="00FB6141">
        <w:rPr>
          <w:rFonts w:ascii="Arial" w:hAnsi="Arial" w:cs="Arial"/>
          <w:u w:val="single"/>
        </w:rPr>
        <w:t>Flurbereinigungsplan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Durch </w:t>
      </w:r>
      <w:r w:rsidR="00FE2881">
        <w:rPr>
          <w:rFonts w:ascii="Arial" w:hAnsi="Arial" w:cs="Arial"/>
        </w:rPr>
        <w:t>einen Nachtrag zum</w:t>
      </w:r>
      <w:r>
        <w:rPr>
          <w:rFonts w:ascii="Arial" w:hAnsi="Arial" w:cs="Arial"/>
        </w:rPr>
        <w:t xml:space="preserve"> Flurbereinigungsplan wird bestimmt, wem die Masse</w:t>
      </w:r>
      <w:r w:rsidR="00F8600C">
        <w:rPr>
          <w:rFonts w:ascii="Arial" w:hAnsi="Arial" w:cs="Arial"/>
        </w:rPr>
        <w:softHyphen/>
      </w:r>
      <w:r>
        <w:rPr>
          <w:rFonts w:ascii="Arial" w:hAnsi="Arial" w:cs="Arial"/>
        </w:rPr>
        <w:t>grundstücke zu Eigen</w:t>
      </w:r>
      <w:r>
        <w:rPr>
          <w:rFonts w:ascii="Arial" w:hAnsi="Arial" w:cs="Arial"/>
        </w:rPr>
        <w:softHyphen/>
        <w:t>tum zugeteilt werden. Außerdem wird darin die Höhe der von den Empfängern zu lei</w:t>
      </w:r>
      <w:r>
        <w:rPr>
          <w:rFonts w:ascii="Arial" w:hAnsi="Arial" w:cs="Arial"/>
        </w:rPr>
        <w:softHyphen/>
        <w:t>stenden Geldausgleiche festgesetzt.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7.</w:t>
      </w:r>
      <w:r>
        <w:rPr>
          <w:rFonts w:ascii="Arial" w:hAnsi="Arial" w:cs="Arial"/>
          <w:u w:val="single"/>
        </w:rPr>
        <w:tab/>
        <w:t>Vorbehalt für den Entzug der Landzuteilungen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Die Massegrundstücke werden unter dem Vorbehalt zugeteilt, dass sie den Empfän</w:t>
      </w:r>
      <w:r w:rsidR="00F8600C">
        <w:rPr>
          <w:rFonts w:ascii="Arial" w:hAnsi="Arial" w:cs="Arial"/>
        </w:rPr>
        <w:softHyphen/>
      </w:r>
      <w:r>
        <w:rPr>
          <w:rFonts w:ascii="Arial" w:hAnsi="Arial" w:cs="Arial"/>
        </w:rPr>
        <w:t>gern gegen Rückerstattung der Geldausgleiche jederzeit wieder entzogen werden können, wenn dies zur Ausräumung begründeter Widersprüche gegen den Flurberei</w:t>
      </w:r>
      <w:r w:rsidR="00F8600C">
        <w:rPr>
          <w:rFonts w:ascii="Arial" w:hAnsi="Arial" w:cs="Arial"/>
        </w:rPr>
        <w:softHyphen/>
      </w:r>
      <w:r>
        <w:rPr>
          <w:rFonts w:ascii="Arial" w:hAnsi="Arial" w:cs="Arial"/>
        </w:rPr>
        <w:t>nigungsplan erforderlich ist. Die Bewerber erkennen diesen Vorbehalt an und verzich</w:t>
      </w:r>
      <w:r w:rsidR="00F8600C">
        <w:rPr>
          <w:rFonts w:ascii="Arial" w:hAnsi="Arial" w:cs="Arial"/>
        </w:rPr>
        <w:softHyphen/>
      </w:r>
      <w:r>
        <w:rPr>
          <w:rFonts w:ascii="Arial" w:hAnsi="Arial" w:cs="Arial"/>
        </w:rPr>
        <w:t>ten zugleich dar</w:t>
      </w:r>
      <w:r>
        <w:rPr>
          <w:rFonts w:ascii="Arial" w:hAnsi="Arial" w:cs="Arial"/>
        </w:rPr>
        <w:softHyphen/>
        <w:t>auf, gegen den etwaigen Entzug der ihnen zugeteilten Massegrund</w:t>
      </w:r>
      <w:r w:rsidR="00F8600C">
        <w:rPr>
          <w:rFonts w:ascii="Arial" w:hAnsi="Arial" w:cs="Arial"/>
        </w:rPr>
        <w:softHyphen/>
      </w:r>
      <w:r>
        <w:rPr>
          <w:rFonts w:ascii="Arial" w:hAnsi="Arial" w:cs="Arial"/>
        </w:rPr>
        <w:t>stücke Widerspruch einzulegen.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8.</w:t>
      </w:r>
      <w:r>
        <w:rPr>
          <w:rFonts w:ascii="Arial" w:hAnsi="Arial" w:cs="Arial"/>
          <w:u w:val="single"/>
        </w:rPr>
        <w:tab/>
        <w:t>Übernahme von Lasten und Beschränkungen</w:t>
      </w:r>
      <w:r>
        <w:rPr>
          <w:rFonts w:ascii="Arial" w:hAnsi="Arial" w:cs="Arial"/>
        </w:rPr>
        <w:t xml:space="preserve"> 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Für Lasten und Beschränkungen, die auf den Massegrundstücken ruhen, wird im Flur</w:t>
      </w:r>
      <w:r>
        <w:rPr>
          <w:rFonts w:ascii="Arial" w:hAnsi="Arial" w:cs="Arial"/>
        </w:rPr>
        <w:softHyphen/>
        <w:t>bereinigungsplan kein Ausgleich gewährt. Sofern damit Wertminderungen ver</w:t>
      </w:r>
      <w:r w:rsidR="00F8600C">
        <w:rPr>
          <w:rFonts w:ascii="Arial" w:hAnsi="Arial" w:cs="Arial"/>
        </w:rPr>
        <w:softHyphen/>
      </w:r>
      <w:r>
        <w:rPr>
          <w:rFonts w:ascii="Arial" w:hAnsi="Arial" w:cs="Arial"/>
        </w:rPr>
        <w:t>bunden sind, wurden sie bei der Festset</w:t>
      </w:r>
      <w:r>
        <w:rPr>
          <w:rFonts w:ascii="Arial" w:hAnsi="Arial" w:cs="Arial"/>
        </w:rPr>
        <w:softHyphen/>
        <w:t>zung des Mindestpreises berücksichtigt.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9.</w:t>
      </w:r>
      <w:r>
        <w:rPr>
          <w:rFonts w:ascii="Arial" w:hAnsi="Arial" w:cs="Arial"/>
          <w:u w:val="single"/>
        </w:rPr>
        <w:tab/>
        <w:t>Keine Maßnahmen seitens der Teilnehmergemeinschaft auf den Massegrundstücken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Die Massegrundstücke werden zugeteilt wie örtlich vorhanden. Die Teilneh</w:t>
      </w:r>
      <w:r>
        <w:rPr>
          <w:rFonts w:ascii="Arial" w:hAnsi="Arial" w:cs="Arial"/>
        </w:rPr>
        <w:softHyphen/>
        <w:t>mergemeinschaft führt auf den Massegrundstücken keine Maßnahmen, wie z.B. Dränung, Plani</w:t>
      </w:r>
      <w:r w:rsidR="00FE2881">
        <w:rPr>
          <w:rFonts w:ascii="Arial" w:hAnsi="Arial" w:cs="Arial"/>
        </w:rPr>
        <w:t>erung, Untergrund</w:t>
      </w:r>
      <w:r w:rsidR="00FE2881">
        <w:rPr>
          <w:rFonts w:ascii="Arial" w:hAnsi="Arial" w:cs="Arial"/>
        </w:rPr>
        <w:softHyphen/>
        <w:t>lockerung oder ähnliche Maßnahmen</w:t>
      </w:r>
      <w:r>
        <w:rPr>
          <w:rFonts w:ascii="Arial" w:hAnsi="Arial" w:cs="Arial"/>
        </w:rPr>
        <w:t xml:space="preserve"> durch.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10.</w:t>
      </w:r>
      <w:r>
        <w:rPr>
          <w:rFonts w:ascii="Arial" w:hAnsi="Arial" w:cs="Arial"/>
          <w:u w:val="single"/>
        </w:rPr>
        <w:tab/>
        <w:t xml:space="preserve">Flurbereinigungsbeiträge 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11FB">
        <w:rPr>
          <w:rFonts w:ascii="Arial" w:hAnsi="Arial" w:cs="Arial"/>
        </w:rPr>
        <w:t>entfällt</w:t>
      </w:r>
    </w:p>
    <w:p w:rsidR="006911FB" w:rsidRDefault="006911FB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:rsidR="00F8600C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11.</w:t>
      </w:r>
      <w:r>
        <w:rPr>
          <w:rFonts w:ascii="Arial" w:hAnsi="Arial" w:cs="Arial"/>
          <w:u w:val="single"/>
        </w:rPr>
        <w:tab/>
        <w:t>Beiträge zum Wiederaufbau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B6141" w:rsidRDefault="00F8600C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52BC">
        <w:rPr>
          <w:rFonts w:ascii="Arial" w:hAnsi="Arial" w:cs="Arial"/>
        </w:rPr>
        <w:t>entfällt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12.</w:t>
      </w:r>
      <w:r>
        <w:rPr>
          <w:rFonts w:ascii="Arial" w:hAnsi="Arial" w:cs="Arial"/>
          <w:u w:val="single"/>
        </w:rPr>
        <w:tab/>
        <w:t>Grunderwerbsteuer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Die Zuteilung der Massegrundstücke ist grunderwerbsteuerpflichtig. Dem zuständigen Finanzamt wer</w:t>
      </w:r>
      <w:r>
        <w:rPr>
          <w:rFonts w:ascii="Arial" w:hAnsi="Arial" w:cs="Arial"/>
        </w:rPr>
        <w:softHyphen/>
        <w:t>den die Erwerber durch das DLR zur Festsetzung der Grunder</w:t>
      </w:r>
      <w:r>
        <w:rPr>
          <w:rFonts w:ascii="Arial" w:hAnsi="Arial" w:cs="Arial"/>
        </w:rPr>
        <w:softHyphen/>
        <w:t>werbsteuer mitgeteilt. Die Änderung des Flurbereinigungsplanes und die Berichtigung des Grundbuches können erst erfolgen, wenn die Grunderwerbsteuer entrichtet ist.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13.</w:t>
      </w:r>
      <w:r>
        <w:rPr>
          <w:rFonts w:ascii="Arial" w:hAnsi="Arial" w:cs="Arial"/>
          <w:u w:val="single"/>
        </w:rPr>
        <w:tab/>
        <w:t>Besitz- und Nutzungsübergang, Fälligkeit der Geldausgleiche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Der Besitz- und Nutzungsübergang erfolgt durch schriftliche Benachrichtigung durch das</w:t>
      </w:r>
      <w:r w:rsidRPr="004E52BC">
        <w:rPr>
          <w:rFonts w:ascii="Arial" w:hAnsi="Arial" w:cs="Arial"/>
        </w:rPr>
        <w:t xml:space="preserve"> </w:t>
      </w:r>
      <w:r w:rsidR="00FE73BD">
        <w:rPr>
          <w:rFonts w:ascii="Arial" w:hAnsi="Arial" w:cs="Arial"/>
        </w:rPr>
        <w:t>DLR Mosel.</w:t>
      </w:r>
      <w:r>
        <w:rPr>
          <w:rFonts w:ascii="Arial" w:hAnsi="Arial" w:cs="Arial"/>
        </w:rPr>
        <w:t xml:space="preserve"> Die von den Empfängern der Massegrundstücke zu lei</w:t>
      </w:r>
      <w:r>
        <w:rPr>
          <w:rFonts w:ascii="Arial" w:hAnsi="Arial" w:cs="Arial"/>
        </w:rPr>
        <w:softHyphen/>
        <w:t>stenden Geld</w:t>
      </w:r>
      <w:r w:rsidR="00F8600C">
        <w:rPr>
          <w:rFonts w:ascii="Arial" w:hAnsi="Arial" w:cs="Arial"/>
        </w:rPr>
        <w:softHyphen/>
      </w:r>
      <w:r>
        <w:rPr>
          <w:rFonts w:ascii="Arial" w:hAnsi="Arial" w:cs="Arial"/>
        </w:rPr>
        <w:t>ausgleiche sind auf An</w:t>
      </w:r>
      <w:r>
        <w:rPr>
          <w:rFonts w:ascii="Arial" w:hAnsi="Arial" w:cs="Arial"/>
        </w:rPr>
        <w:softHyphen/>
        <w:t>forderung an die Kasse der Teilnehmergemein</w:t>
      </w:r>
      <w:r>
        <w:rPr>
          <w:rFonts w:ascii="Arial" w:hAnsi="Arial" w:cs="Arial"/>
        </w:rPr>
        <w:softHyphen/>
        <w:t>schaft zu zah</w:t>
      </w:r>
      <w:r w:rsidR="00F8600C">
        <w:rPr>
          <w:rFonts w:ascii="Arial" w:hAnsi="Arial" w:cs="Arial"/>
        </w:rPr>
        <w:softHyphen/>
      </w:r>
      <w:r>
        <w:rPr>
          <w:rFonts w:ascii="Arial" w:hAnsi="Arial" w:cs="Arial"/>
        </w:rPr>
        <w:t>len.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14.</w:t>
      </w:r>
      <w:r>
        <w:rPr>
          <w:rFonts w:ascii="Arial" w:hAnsi="Arial" w:cs="Arial"/>
          <w:u w:val="single"/>
        </w:rPr>
        <w:tab/>
        <w:t xml:space="preserve">Rechtsverbindlichkeit der Zuteilungsbedingungen   </w:t>
      </w:r>
    </w:p>
    <w:p w:rsidR="00FB6141" w:rsidRDefault="00FB6141" w:rsidP="00F8600C">
      <w:pPr>
        <w:widowControl w:val="0"/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Die Bewerber erkennen mit der Abgabe der Gebote die Zuteilungsbedingungen als für sie rechtsver</w:t>
      </w:r>
      <w:r>
        <w:rPr>
          <w:rFonts w:ascii="Arial" w:hAnsi="Arial" w:cs="Arial"/>
        </w:rPr>
        <w:softHyphen/>
        <w:t xml:space="preserve">bindlich an. </w:t>
      </w:r>
    </w:p>
    <w:sectPr w:rsidR="00FB6141" w:rsidSect="00F8600C">
      <w:pgSz w:w="12240" w:h="15840"/>
      <w:pgMar w:top="1021" w:right="1325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B23"/>
    <w:multiLevelType w:val="hybridMultilevel"/>
    <w:tmpl w:val="AFB67BA2"/>
    <w:lvl w:ilvl="0" w:tplc="7610B606">
      <w:start w:val="6"/>
      <w:numFmt w:val="decimal"/>
      <w:lvlText w:val="%1."/>
      <w:lvlJc w:val="left"/>
      <w:pPr>
        <w:tabs>
          <w:tab w:val="num" w:pos="675"/>
        </w:tabs>
        <w:ind w:left="675" w:hanging="61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141"/>
    <w:rsid w:val="0011690C"/>
    <w:rsid w:val="001D5FC9"/>
    <w:rsid w:val="001F000B"/>
    <w:rsid w:val="00387BBC"/>
    <w:rsid w:val="004552C1"/>
    <w:rsid w:val="00493DD0"/>
    <w:rsid w:val="004E52BC"/>
    <w:rsid w:val="004E6673"/>
    <w:rsid w:val="00521932"/>
    <w:rsid w:val="00563D33"/>
    <w:rsid w:val="00576896"/>
    <w:rsid w:val="006911FB"/>
    <w:rsid w:val="00816C19"/>
    <w:rsid w:val="00957FF0"/>
    <w:rsid w:val="00A050B7"/>
    <w:rsid w:val="00AA0335"/>
    <w:rsid w:val="00C02246"/>
    <w:rsid w:val="00C82590"/>
    <w:rsid w:val="00D51C77"/>
    <w:rsid w:val="00F72218"/>
    <w:rsid w:val="00F8600C"/>
    <w:rsid w:val="00FB6141"/>
    <w:rsid w:val="00FE2881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F8350-F095-479B-AE1E-A8FA3487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MWV">
    <w:name w:val="Text-MWV"/>
    <w:basedOn w:val="Standard"/>
    <w:rsid w:val="00F72218"/>
    <w:pPr>
      <w:overflowPunct w:val="0"/>
      <w:autoSpaceDE w:val="0"/>
      <w:autoSpaceDN w:val="0"/>
      <w:adjustRightInd w:val="0"/>
      <w:spacing w:after="120" w:line="320" w:lineRule="atLeast"/>
      <w:jc w:val="both"/>
      <w:textAlignment w:val="baseline"/>
    </w:pPr>
    <w:rPr>
      <w:rFonts w:ascii="Arial" w:hAnsi="Arial"/>
      <w:szCs w:val="20"/>
    </w:rPr>
  </w:style>
  <w:style w:type="paragraph" w:styleId="Sprechblasentext">
    <w:name w:val="Balloon Text"/>
    <w:basedOn w:val="Standard"/>
    <w:link w:val="SprechblasentextZchn"/>
    <w:rsid w:val="001169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16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Dienstleistungszentrum Ländlicher Raum</vt:lpstr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Dienstleistungszentrum Ländlicher Raum</dc:title>
  <dc:subject/>
  <dc:creator>Roth</dc:creator>
  <cp:keywords/>
  <dc:description/>
  <cp:lastModifiedBy>Heike Graul</cp:lastModifiedBy>
  <cp:revision>4</cp:revision>
  <cp:lastPrinted>2020-03-24T07:33:00Z</cp:lastPrinted>
  <dcterms:created xsi:type="dcterms:W3CDTF">2020-03-23T11:31:00Z</dcterms:created>
  <dcterms:modified xsi:type="dcterms:W3CDTF">2020-03-24T07:39:00Z</dcterms:modified>
</cp:coreProperties>
</file>